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rFonts w:ascii="Calibri" w:hAnsi="Calibri"/>
          <w:sz w:val="36"/>
        </w:rPr>
        <w:t xml:space="preserve">Library Workshop Packet</w:t>
      </w:r>
    </w:p>
    <w:p>
      <w:pPr>
        <w:spacing w:after="60"/>
      </w:pPr>
      <w:r>
        <w:rPr>
          <w:rFonts w:ascii="Calibri" w:hAnsi="Calibri"/>
          <w:sz w:val="20"/>
        </w:rPr>
        <w:t xml:space="preserve">L1 - Read the left column first.</w:t>
      </w:r>
      <w:r>
        <w:rPr>
          <w:rFonts w:ascii="Calibri" w:hAnsi="Calibri"/>
          <w:sz w:val="20"/>
        </w:rPr>
        <w:t xml:space="preserve"> R1 - This is the second column.</w:t>
      </w:r>
    </w:p>
    <w:p>
      <w:pPr>
        <w:spacing w:after="60"/>
      </w:pPr>
      <w:r>
        <w:rPr>
          <w:rFonts w:ascii="Calibri" w:hAnsi="Calibri"/>
          <w:sz w:val="20"/>
        </w:rPr>
        <w:t xml:space="preserve">L2 - Keep identifiers such as 0017.</w:t>
      </w:r>
      <w:r>
        <w:rPr>
          <w:rFonts w:ascii="Calibri" w:hAnsi="Calibri"/>
          <w:sz w:val="20"/>
        </w:rPr>
        <w:t xml:space="preserve"> R2 - Do not join unrelated column lines.</w:t>
      </w:r>
    </w:p>
    <w:p>
      <w:pPr>
        <w:spacing w:after="60"/>
      </w:pPr>
      <w:r>
        <w:rPr>
          <w:rFonts w:ascii="Calibri" w:hAnsi="Calibri"/>
          <w:sz w:val="20"/>
        </w:rPr>
        <w:t xml:space="preserve">L3 - Review the purchase table on page 2.</w:t>
      </w:r>
      <w:r>
        <w:rPr>
          <w:rFonts w:ascii="Calibri" w:hAnsi="Calibri"/>
          <w:sz w:val="20"/>
        </w:rPr>
        <w:t xml:space="preserve"> R3 - All names and amounts are invented.</w:t>
      </w:r>
    </w:p>
    <w:p>
      <w:pPr>
        <w:spacing w:after="60"/>
      </w:pPr>
      <w:r>
        <w:rPr>
          <w:rFonts w:ascii="Calibri" w:hAnsi="Calibri"/>
          <w:sz w:val="20"/>
        </w:rPr>
        <w:t xml:space="preserve">Participant:</w:t>
      </w:r>
    </w:p>
    <w:p>
      <w:pPr>
        <w:spacing w:after="60"/>
      </w:pPr>
      <w:r>
        <w:rPr>
          <w:rFonts w:ascii="Calibri" w:hAnsi="Calibri"/>
          <w:sz w:val="20"/>
        </w:rPr>
        <w:t xml:space="preserve">Reference link: example.org/library</w:t>
      </w:r>
    </w:p>
    <w:p>
      <w:r>
        <w:br w:type="page"/>
      </w:r>
    </w:p>
    <w:p>
      <w:pPr>
        <w:spacing w:after="60"/>
      </w:pPr>
      <w:r>
        <w:rPr>
          <w:rFonts w:ascii="Calibri" w:hAnsi="Calibri"/>
          <w:sz w:val="36"/>
        </w:rPr>
        <w:t xml:space="preserve">Order L-104 - Fictional Values</w:t>
      </w:r>
    </w:p>
    <w:p>
      <w:pPr>
        <w:spacing w:after="60"/>
      </w:pPr>
      <w:r>
        <w:rPr>
          <w:rFonts w:ascii="Calibri" w:hAnsi="Calibri"/>
          <w:sz w:val="20"/>
        </w:rPr>
        <w:t xml:space="preserve">Item</w:t>
      </w:r>
      <w:r>
        <w:rPr>
          <w:rFonts w:ascii="Calibri" w:hAnsi="Calibri"/>
          <w:sz w:val="20"/>
        </w:rPr>
        <w:t xml:space="preserve"> Quantity</w:t>
      </w:r>
      <w:r>
        <w:rPr>
          <w:rFonts w:ascii="Calibri" w:hAnsi="Calibri"/>
          <w:sz w:val="20"/>
        </w:rPr>
        <w:t xml:space="preserve"> Unit price</w:t>
      </w:r>
      <w:r>
        <w:rPr>
          <w:rFonts w:ascii="Calibri" w:hAnsi="Calibri"/>
          <w:sz w:val="20"/>
        </w:rPr>
        <w:t xml:space="preserve"> Line total</w:t>
      </w:r>
    </w:p>
    <w:p>
      <w:pPr>
        <w:spacing w:after="60"/>
      </w:pPr>
      <w:r>
        <w:rPr>
          <w:rFonts w:ascii="Calibri" w:hAnsi="Calibri"/>
          <w:sz w:val="20"/>
        </w:rPr>
        <w:t xml:space="preserve">0017 Archive folders</w:t>
      </w:r>
      <w:r>
        <w:rPr>
          <w:rFonts w:ascii="Calibri" w:hAnsi="Calibri"/>
          <w:sz w:val="20"/>
        </w:rPr>
        <w:t xml:space="preserve"> 2</w:t>
      </w:r>
      <w:r>
        <w:rPr>
          <w:rFonts w:ascii="Calibri" w:hAnsi="Calibri"/>
          <w:sz w:val="20"/>
        </w:rPr>
        <w:t xml:space="preserve"> 4.25</w:t>
      </w:r>
      <w:r>
        <w:rPr>
          <w:rFonts w:ascii="Calibri" w:hAnsi="Calibri"/>
          <w:sz w:val="20"/>
        </w:rPr>
        <w:t xml:space="preserve"> 8.50</w:t>
      </w:r>
    </w:p>
    <w:p>
      <w:pPr>
        <w:spacing w:after="60"/>
      </w:pPr>
      <w:r>
        <w:rPr>
          <w:rFonts w:ascii="Calibri" w:hAnsi="Calibri"/>
          <w:sz w:val="20"/>
        </w:rPr>
        <w:t xml:space="preserve">acid-free, A4 size</w:t>
      </w:r>
    </w:p>
    <w:p>
      <w:pPr>
        <w:spacing w:after="60"/>
      </w:pPr>
      <w:r>
        <w:rPr>
          <w:rFonts w:ascii="Calibri" w:hAnsi="Calibri"/>
          <w:sz w:val="20"/>
        </w:rPr>
        <w:t xml:space="preserve">Notebook</w:t>
      </w:r>
      <w:r>
        <w:rPr>
          <w:rFonts w:ascii="Calibri" w:hAnsi="Calibri"/>
          <w:sz w:val="20"/>
        </w:rPr>
        <w:t xml:space="preserve"> 3</w:t>
      </w:r>
      <w:r>
        <w:rPr>
          <w:rFonts w:ascii="Calibri" w:hAnsi="Calibri"/>
          <w:sz w:val="20"/>
        </w:rPr>
        <w:t xml:space="preserve"> 12.50</w:t>
      </w:r>
      <w:r>
        <w:rPr>
          <w:rFonts w:ascii="Calibri" w:hAnsi="Calibri"/>
          <w:sz w:val="20"/>
        </w:rPr>
        <w:t xml:space="preserve"> 37.50</w:t>
      </w:r>
    </w:p>
    <w:p>
      <w:pPr>
        <w:spacing w:after="60"/>
      </w:pPr>
      <w:r>
        <w:rPr>
          <w:rFonts w:ascii="Calibri" w:hAnsi="Calibri"/>
          <w:sz w:val="20"/>
        </w:rPr>
        <w:t xml:space="preserve">Total</w:t>
      </w:r>
      <w:r>
        <w:rPr>
          <w:rFonts w:ascii="Calibri" w:hAnsi="Calibri"/>
          <w:sz w:val="20"/>
        </w:rPr>
        <w:t xml:space="preserve"> 46.00</w:t>
      </w:r>
    </w:p>
    <w:p>
      <w:pPr>
        <w:spacing w:after="60"/>
      </w:pPr>
      <w:r>
        <w:rPr>
          <w:rFonts w:ascii="Calibri" w:hAnsi="Calibri"/>
          <w:sz w:val="20"/>
        </w:rPr>
        <w:t xml:space="preserve">Identifiers are text; amounts use decimal points.</w:t>
      </w:r>
    </w:p>
    <w:p>
      <w:pPr>
        <w:spacing w:after="60"/>
      </w:pPr>
      <w:r>
        <w:rPr>
          <w:rFonts w:ascii="Calibri" w:hAnsi="Calibri"/>
          <w:sz w:val="20"/>
        </w:rPr>
        <w:t xml:space="preserve">Reference link: example.org/order</w:t>
      </w:r>
    </w:p>
    <w:sectPr>
      <w:pgSz w:w="11906" w:h="16838"/>
      <w:pgMar w:top="1134" w:right="1134" w:bottom="1134" w:left="1134"/>
    </w:sectPr>
  </w:body>
</w:document>
</file>